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94" w:rsidRPr="00DB61A3" w:rsidRDefault="006A2994" w:rsidP="006A2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>№ 98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22 декабря 2015 года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17.12.2015 в Контрольный орган городского округа Красноуральск для проведения финансово-экономической экспертизы поступили следующие документы: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ab/>
        <w:t>1. Письмо муниципального казенного учреждения «Управление образования городского округа Красноуральск» (далее – МКУ) от 16.12.2015 №921 – на 1 листе.</w:t>
      </w: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DB61A3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DB61A3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14 листах.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ab/>
        <w:t>3. Финансово-экономическое обоснование Проекта – на 3 листах.</w:t>
      </w: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4. Справочный материал – на 8 листах.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1A3">
        <w:rPr>
          <w:rFonts w:ascii="Times New Roman" w:hAnsi="Times New Roman" w:cs="Times New Roman"/>
          <w:sz w:val="28"/>
          <w:szCs w:val="28"/>
        </w:rPr>
        <w:t>Финансово-экономическая экспертиза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 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 (далее – Порядок № 447),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</w:t>
      </w:r>
      <w:proofErr w:type="gramEnd"/>
      <w:r w:rsidRPr="00DB61A3">
        <w:rPr>
          <w:rFonts w:ascii="Times New Roman" w:hAnsi="Times New Roman" w:cs="Times New Roman"/>
          <w:sz w:val="28"/>
          <w:szCs w:val="28"/>
        </w:rPr>
        <w:t xml:space="preserve"> органа от 09.11.2015 № 38. 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DB61A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>1.</w:t>
      </w:r>
      <w:r w:rsidRPr="00DB61A3">
        <w:rPr>
          <w:rFonts w:ascii="Times New Roman" w:hAnsi="Times New Roman" w:cs="Times New Roman"/>
          <w:sz w:val="28"/>
          <w:szCs w:val="28"/>
        </w:rPr>
        <w:t xml:space="preserve"> В Контрольный орган городского округа Красноуральск для проведения повторной финансово–экономической экспертизы 30.11.2015 поступил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годы». По итогам экспертизы составлено Заключение от 03.12.2015 № 88.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>2.</w:t>
      </w:r>
      <w:r w:rsidRPr="00DB6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1A3">
        <w:rPr>
          <w:rFonts w:ascii="Times New Roman" w:hAnsi="Times New Roman" w:cs="Times New Roman"/>
          <w:sz w:val="28"/>
          <w:szCs w:val="28"/>
        </w:rPr>
        <w:t xml:space="preserve">Согласно представленному письму МКУ на дополнительную экспертизу Проект направлен в целях приведения муниципальной программы «Развитие системы образования в городском округе Красноуральск» на 2015 – 2020 годы» (далее – Программа) в соответствии с решением Думы городского округа Красноуральск (далее – Дума) от </w:t>
      </w:r>
      <w:r w:rsidRPr="00DB61A3">
        <w:rPr>
          <w:rFonts w:ascii="Times New Roman" w:hAnsi="Times New Roman" w:cs="Times New Roman"/>
          <w:sz w:val="28"/>
          <w:szCs w:val="28"/>
        </w:rPr>
        <w:lastRenderedPageBreak/>
        <w:t>15.12.2015 № 438 «О внесении изменений в решение Думы от 19.12.20014 № 341 «О бюджете городского округа Красноуральск на 2015 год и плановый период</w:t>
      </w:r>
      <w:proofErr w:type="gramEnd"/>
      <w:r w:rsidRPr="00DB61A3">
        <w:rPr>
          <w:rFonts w:ascii="Times New Roman" w:hAnsi="Times New Roman" w:cs="Times New Roman"/>
          <w:sz w:val="28"/>
          <w:szCs w:val="28"/>
        </w:rPr>
        <w:t xml:space="preserve"> 2016 и 2017 годов» на основании статьи 179 Бюджетного кодекса Российской Федерации.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Проектом предлагается сократить объем финансирования Программы за счет средств местного бюджета на </w:t>
      </w:r>
      <w:r w:rsidRPr="00DB61A3">
        <w:rPr>
          <w:rFonts w:ascii="Times New Roman" w:hAnsi="Times New Roman" w:cs="Times New Roman"/>
          <w:b/>
          <w:sz w:val="28"/>
          <w:szCs w:val="28"/>
        </w:rPr>
        <w:t xml:space="preserve">42,13709 </w:t>
      </w:r>
      <w:r w:rsidRPr="00DB61A3">
        <w:rPr>
          <w:rFonts w:ascii="Times New Roman" w:hAnsi="Times New Roman" w:cs="Times New Roman"/>
          <w:sz w:val="28"/>
          <w:szCs w:val="28"/>
        </w:rPr>
        <w:t xml:space="preserve">тыс. рублей. Таким образом, общий размер  финансирования составит 2 711 840,90047 тыс. рублей. 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объем финансирования Программы на 2015 год будет составлять 383 348,75047 тыс. рублей. </w:t>
      </w:r>
    </w:p>
    <w:p w:rsidR="006A2994" w:rsidRPr="00DB61A3" w:rsidRDefault="006A2994" w:rsidP="006A2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DB61A3">
        <w:rPr>
          <w:rFonts w:ascii="Times New Roman" w:hAnsi="Times New Roman" w:cs="Times New Roman"/>
          <w:sz w:val="28"/>
          <w:szCs w:val="28"/>
        </w:rPr>
        <w:t>Внесение изменений в Программу обусловлено образовавшейся экономией бюджетных средств за счет проведения закупочных процедур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(с изменениями) и от 18.07.2011 №223-ФЗ «О закупках товаров, работ, услуг отдельными видами юридических лиц» (с изменениями), а именно:</w:t>
      </w:r>
      <w:proofErr w:type="gramEnd"/>
    </w:p>
    <w:p w:rsidR="006A2994" w:rsidRPr="00DB61A3" w:rsidRDefault="006A2994" w:rsidP="006A2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1A3">
        <w:rPr>
          <w:rFonts w:ascii="Times New Roman" w:hAnsi="Times New Roman" w:cs="Times New Roman"/>
          <w:sz w:val="28"/>
          <w:szCs w:val="28"/>
        </w:rPr>
        <w:t xml:space="preserve">- Проектом предлагается сократить финансирование за счет средств местного бюджета мероприятия 4.1 «Капитальный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организации» подпрограммы 4 «Укрепление и развитие материально-технической базы образовательных организаций городского округа Красноуральск» (далее – Подпрограмма 4)  на </w:t>
      </w:r>
      <w:r w:rsidRPr="00DB61A3">
        <w:rPr>
          <w:rFonts w:ascii="Times New Roman" w:hAnsi="Times New Roman" w:cs="Times New Roman"/>
          <w:b/>
          <w:sz w:val="28"/>
          <w:szCs w:val="28"/>
        </w:rPr>
        <w:t xml:space="preserve">9,62726 </w:t>
      </w:r>
      <w:r w:rsidRPr="00DB61A3">
        <w:rPr>
          <w:rFonts w:ascii="Times New Roman" w:hAnsi="Times New Roman" w:cs="Times New Roman"/>
          <w:sz w:val="28"/>
          <w:szCs w:val="28"/>
        </w:rPr>
        <w:t xml:space="preserve"> тыс. рублей в части сложившейся экономии по заключенным договорам на проведение</w:t>
      </w:r>
      <w:proofErr w:type="gramEnd"/>
      <w:r w:rsidRPr="00DB61A3">
        <w:rPr>
          <w:rFonts w:ascii="Times New Roman" w:hAnsi="Times New Roman" w:cs="Times New Roman"/>
          <w:sz w:val="28"/>
          <w:szCs w:val="28"/>
        </w:rPr>
        <w:t xml:space="preserve"> работ по замене оконных блоков в МАОУ СОШ № 6;</w:t>
      </w:r>
    </w:p>
    <w:p w:rsidR="006A2994" w:rsidRPr="00DB61A3" w:rsidRDefault="006A2994" w:rsidP="006A2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- также сокращается финансирование мероприятия 4.2 «Капитальный ремонт, приведение в соответствие с требованиями пожарной безопасности и санитарного законодательства зданий и помещений загородных оздоровительных лагерей» Подпрограммы 4 на </w:t>
      </w:r>
      <w:r w:rsidRPr="00DB61A3">
        <w:rPr>
          <w:rFonts w:ascii="Times New Roman" w:hAnsi="Times New Roman" w:cs="Times New Roman"/>
          <w:b/>
          <w:sz w:val="28"/>
          <w:szCs w:val="28"/>
        </w:rPr>
        <w:t>28,61521</w:t>
      </w:r>
      <w:r w:rsidRPr="00DB61A3">
        <w:rPr>
          <w:rFonts w:ascii="Times New Roman" w:hAnsi="Times New Roman" w:cs="Times New Roman"/>
          <w:sz w:val="28"/>
          <w:szCs w:val="28"/>
        </w:rPr>
        <w:t xml:space="preserve"> тыс. рублей в части экономии, сложившейся по итогам заключения договоров на замену дверных блоков на путях эвакуации в МАУ </w:t>
      </w:r>
      <w:proofErr w:type="gramStart"/>
      <w:r w:rsidRPr="00DB61A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61A3">
        <w:rPr>
          <w:rFonts w:ascii="Times New Roman" w:hAnsi="Times New Roman" w:cs="Times New Roman"/>
          <w:sz w:val="28"/>
          <w:szCs w:val="28"/>
        </w:rPr>
        <w:t xml:space="preserve"> «Солнечный»;</w:t>
      </w:r>
    </w:p>
    <w:p w:rsidR="006A2994" w:rsidRPr="00DB61A3" w:rsidRDefault="006A2994" w:rsidP="006A2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- в свою очередь финансирование мероприятия 4.4 «Распространение на всей территории Российской Федерации современных моделей успешной социализации детей» Подпрограммы 4 сокращается на </w:t>
      </w:r>
      <w:r w:rsidRPr="00DB61A3">
        <w:rPr>
          <w:rFonts w:ascii="Times New Roman" w:hAnsi="Times New Roman" w:cs="Times New Roman"/>
          <w:b/>
          <w:sz w:val="28"/>
          <w:szCs w:val="28"/>
        </w:rPr>
        <w:t xml:space="preserve">3,89462 </w:t>
      </w:r>
      <w:r w:rsidRPr="00DB61A3">
        <w:rPr>
          <w:rFonts w:ascii="Times New Roman" w:hAnsi="Times New Roman" w:cs="Times New Roman"/>
          <w:sz w:val="28"/>
          <w:szCs w:val="28"/>
        </w:rPr>
        <w:t>тыс. рублей по результатам заключенных договоров на проведение ремонта кабинетов МБОУ СОШ № 1.</w:t>
      </w:r>
    </w:p>
    <w:p w:rsidR="006A2994" w:rsidRPr="00DB61A3" w:rsidRDefault="006A2994" w:rsidP="006A299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>4.</w:t>
      </w:r>
      <w:r w:rsidRPr="00DB61A3">
        <w:rPr>
          <w:rFonts w:ascii="Times New Roman" w:hAnsi="Times New Roman" w:cs="Times New Roman"/>
          <w:sz w:val="28"/>
          <w:szCs w:val="28"/>
        </w:rPr>
        <w:t xml:space="preserve"> Из положений финансово-экономического обоснования Проекта следует, что:</w:t>
      </w:r>
    </w:p>
    <w:p w:rsidR="006A2994" w:rsidRPr="00DB61A3" w:rsidRDefault="006A2994" w:rsidP="006A299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1A3">
        <w:rPr>
          <w:rFonts w:ascii="Times New Roman" w:hAnsi="Times New Roman" w:cs="Times New Roman"/>
          <w:sz w:val="28"/>
          <w:szCs w:val="28"/>
        </w:rPr>
        <w:t xml:space="preserve">- в рамках реализации государственной программы Российской Федерации «Доступная среда» на 2011-2015 годы в части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развития, в </w:t>
      </w:r>
      <w:r w:rsidRPr="00DB61A3">
        <w:rPr>
          <w:rFonts w:ascii="Times New Roman" w:hAnsi="Times New Roman" w:cs="Times New Roman"/>
          <w:sz w:val="28"/>
          <w:szCs w:val="28"/>
        </w:rPr>
        <w:lastRenderedPageBreak/>
        <w:t xml:space="preserve">2015 году в городском округе Красноуральск создана </w:t>
      </w:r>
      <w:proofErr w:type="spellStart"/>
      <w:r w:rsidRPr="00DB61A3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DB61A3">
        <w:rPr>
          <w:rFonts w:ascii="Times New Roman" w:hAnsi="Times New Roman" w:cs="Times New Roman"/>
          <w:sz w:val="28"/>
          <w:szCs w:val="28"/>
        </w:rPr>
        <w:t xml:space="preserve"> школьная среда в МАОУ СОШ № 8 и МБОУ СОШ № 2; </w:t>
      </w:r>
      <w:proofErr w:type="gramEnd"/>
    </w:p>
    <w:p w:rsidR="006A2994" w:rsidRPr="00DB61A3" w:rsidRDefault="006A2994" w:rsidP="006A2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- в 2014 году на базе загородного оздоровительного лагеря «Автомобилист» было создано МАУ ЗОК «Сосновый», которое в 2015 году было реорганизовано путем присоединения к МАУ </w:t>
      </w:r>
      <w:proofErr w:type="gramStart"/>
      <w:r w:rsidRPr="00DB61A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61A3">
        <w:rPr>
          <w:rFonts w:ascii="Times New Roman" w:hAnsi="Times New Roman" w:cs="Times New Roman"/>
          <w:sz w:val="28"/>
          <w:szCs w:val="28"/>
        </w:rPr>
        <w:t xml:space="preserve"> «Солнечный».  </w:t>
      </w:r>
    </w:p>
    <w:p w:rsidR="006A2994" w:rsidRPr="00DB61A3" w:rsidRDefault="006A2994" w:rsidP="006A2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В связи с изложенным, Проектом вносятся изменения в приложение «Цели, задачи и целевые показатели реализации Программы» в части изменения значений двух целевых показателей реализации Программы, а именно:</w:t>
      </w:r>
    </w:p>
    <w:p w:rsidR="006A2994" w:rsidRPr="00DB61A3" w:rsidRDefault="006A2994" w:rsidP="006A2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Default="006A2994" w:rsidP="006A2994">
      <w:pPr>
        <w:pStyle w:val="a3"/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836"/>
        <w:gridCol w:w="2126"/>
        <w:gridCol w:w="1843"/>
        <w:gridCol w:w="1398"/>
        <w:gridCol w:w="1828"/>
      </w:tblGrid>
      <w:tr w:rsidR="006A2994" w:rsidTr="008F75E5">
        <w:trPr>
          <w:trHeight w:val="858"/>
        </w:trPr>
        <w:tc>
          <w:tcPr>
            <w:tcW w:w="2836" w:type="dxa"/>
            <w:vMerge w:val="restart"/>
          </w:tcPr>
          <w:p w:rsidR="006A2994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целевых показателей </w:t>
            </w:r>
          </w:p>
          <w:p w:rsidR="006A2994" w:rsidRPr="00A0020B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(единицы измерения)</w:t>
            </w:r>
          </w:p>
        </w:tc>
        <w:tc>
          <w:tcPr>
            <w:tcW w:w="2126" w:type="dxa"/>
            <w:vMerge w:val="restart"/>
          </w:tcPr>
          <w:p w:rsidR="006A2994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6A2994" w:rsidRPr="00A0020B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020B">
              <w:rPr>
                <w:b/>
                <w:sz w:val="24"/>
                <w:szCs w:val="24"/>
              </w:rPr>
              <w:t>соответствии с представленным Проектом</w:t>
            </w:r>
          </w:p>
        </w:tc>
        <w:tc>
          <w:tcPr>
            <w:tcW w:w="1843" w:type="dxa"/>
            <w:vMerge w:val="restart"/>
          </w:tcPr>
          <w:p w:rsidR="006A2994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6A2994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в соответствии с Программой </w:t>
            </w:r>
          </w:p>
          <w:p w:rsidR="006A2994" w:rsidRPr="00A0020B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(в ред. от </w:t>
            </w:r>
            <w:r>
              <w:rPr>
                <w:b/>
                <w:sz w:val="24"/>
                <w:szCs w:val="24"/>
              </w:rPr>
              <w:t>29</w:t>
            </w:r>
            <w:r w:rsidRPr="00A0020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A0020B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4</w:t>
            </w:r>
            <w:r w:rsidRPr="00A002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26" w:type="dxa"/>
            <w:gridSpan w:val="2"/>
          </w:tcPr>
          <w:p w:rsidR="006A2994" w:rsidRPr="00A0020B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Отклонения</w:t>
            </w:r>
          </w:p>
        </w:tc>
      </w:tr>
      <w:tr w:rsidR="006A2994" w:rsidTr="008F75E5">
        <w:tc>
          <w:tcPr>
            <w:tcW w:w="2836" w:type="dxa"/>
            <w:vMerge/>
          </w:tcPr>
          <w:p w:rsidR="006A2994" w:rsidRDefault="006A2994" w:rsidP="008F75E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A2994" w:rsidRDefault="006A2994" w:rsidP="008F75E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A2994" w:rsidRDefault="006A2994" w:rsidP="008F75E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6A2994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гр.2 – гр.3</w:t>
            </w:r>
          </w:p>
          <w:p w:rsidR="006A2994" w:rsidRPr="00A0020B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A2994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(гр.4/гр.3)*100,</w:t>
            </w:r>
          </w:p>
          <w:p w:rsidR="006A2994" w:rsidRPr="00A0020B" w:rsidRDefault="006A2994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%</w:t>
            </w:r>
          </w:p>
        </w:tc>
      </w:tr>
      <w:tr w:rsidR="006A2994" w:rsidTr="008F75E5">
        <w:tc>
          <w:tcPr>
            <w:tcW w:w="2836" w:type="dxa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5</w:t>
            </w:r>
          </w:p>
        </w:tc>
      </w:tr>
      <w:tr w:rsidR="006A2994" w:rsidTr="008F75E5">
        <w:tc>
          <w:tcPr>
            <w:tcW w:w="10031" w:type="dxa"/>
            <w:gridSpan w:val="5"/>
          </w:tcPr>
          <w:p w:rsidR="006A2994" w:rsidRPr="006B5A4C" w:rsidRDefault="006A2994" w:rsidP="008F75E5">
            <w:pPr>
              <w:jc w:val="center"/>
              <w:rPr>
                <w:sz w:val="24"/>
                <w:szCs w:val="24"/>
              </w:rPr>
            </w:pPr>
            <w:r w:rsidRPr="006B5A4C">
              <w:rPr>
                <w:bCs/>
                <w:color w:val="000000"/>
                <w:sz w:val="24"/>
                <w:szCs w:val="24"/>
              </w:rPr>
              <w:t xml:space="preserve">Цель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6B5A4C">
              <w:rPr>
                <w:bCs/>
                <w:color w:val="000000"/>
                <w:sz w:val="24"/>
                <w:szCs w:val="24"/>
              </w:rPr>
              <w:t>. «</w:t>
            </w:r>
            <w:r w:rsidRPr="009F2FD5">
              <w:rPr>
                <w:bCs/>
                <w:color w:val="000000"/>
                <w:sz w:val="24"/>
                <w:szCs w:val="24"/>
              </w:rPr>
              <w:t>Обеспечение доступности качественного общего образования, соответствующего требованиям инновационного социально-экономического развития городского округа Красноуральск</w:t>
            </w:r>
            <w:r w:rsidRPr="006B5A4C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2994" w:rsidTr="008F75E5">
        <w:tc>
          <w:tcPr>
            <w:tcW w:w="10031" w:type="dxa"/>
            <w:gridSpan w:val="5"/>
          </w:tcPr>
          <w:p w:rsidR="006A2994" w:rsidRPr="00367560" w:rsidRDefault="006A2994" w:rsidP="008F75E5">
            <w:pPr>
              <w:jc w:val="center"/>
              <w:rPr>
                <w:sz w:val="24"/>
                <w:szCs w:val="24"/>
              </w:rPr>
            </w:pPr>
            <w:r w:rsidRPr="00367560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2.2</w:t>
            </w:r>
            <w:r w:rsidRPr="00367560">
              <w:rPr>
                <w:bCs/>
                <w:sz w:val="24"/>
                <w:szCs w:val="24"/>
              </w:rPr>
              <w:t xml:space="preserve"> «</w:t>
            </w:r>
            <w:r w:rsidRPr="009F2FD5">
              <w:rPr>
                <w:bCs/>
                <w:sz w:val="24"/>
                <w:szCs w:val="24"/>
              </w:rPr>
              <w:t>Предоставление детям с ограниченными возможностями здоровья специального (коррекционного) образования в классах для обучающихся, воспитанников с ограниченными возможностями здоровья</w:t>
            </w:r>
            <w:r w:rsidRPr="00367560">
              <w:rPr>
                <w:bCs/>
                <w:sz w:val="24"/>
                <w:szCs w:val="24"/>
              </w:rPr>
              <w:t>»</w:t>
            </w:r>
          </w:p>
        </w:tc>
      </w:tr>
      <w:tr w:rsidR="006A2994" w:rsidTr="008F75E5">
        <w:tc>
          <w:tcPr>
            <w:tcW w:w="2836" w:type="dxa"/>
            <w:vMerge w:val="restart"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67560">
              <w:rPr>
                <w:b/>
                <w:sz w:val="24"/>
                <w:szCs w:val="24"/>
              </w:rPr>
              <w:t>Целевой показатель</w:t>
            </w:r>
            <w:r>
              <w:rPr>
                <w:b/>
                <w:sz w:val="24"/>
                <w:szCs w:val="24"/>
              </w:rPr>
              <w:t xml:space="preserve"> 8.</w:t>
            </w:r>
            <w:r w:rsidRPr="00367560">
              <w:rPr>
                <w:b/>
                <w:sz w:val="24"/>
                <w:szCs w:val="24"/>
              </w:rPr>
              <w:t xml:space="preserve">  </w:t>
            </w:r>
            <w:r w:rsidRPr="009F2FD5">
              <w:rPr>
                <w:sz w:val="24"/>
                <w:szCs w:val="24"/>
              </w:rPr>
              <w:t>Доля общеобразовательных организаций,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 в общем количестве общеобразовательных организаций</w:t>
            </w:r>
            <w:r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3969" w:type="dxa"/>
            <w:gridSpan w:val="2"/>
            <w:vAlign w:val="center"/>
          </w:tcPr>
          <w:p w:rsidR="006A2994" w:rsidRPr="009478FA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6A2994" w:rsidTr="008F75E5">
        <w:tc>
          <w:tcPr>
            <w:tcW w:w="2836" w:type="dxa"/>
            <w:vMerge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Pr="00F905CE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905CE">
              <w:rPr>
                <w:sz w:val="24"/>
                <w:szCs w:val="24"/>
              </w:rPr>
              <w:t>40,0</w:t>
            </w:r>
          </w:p>
          <w:p w:rsidR="006A2994" w:rsidRPr="00F905CE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A2994" w:rsidRPr="00F905CE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Pr="00F905CE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905CE">
              <w:rPr>
                <w:sz w:val="24"/>
                <w:szCs w:val="24"/>
              </w:rPr>
              <w:t>20,0</w:t>
            </w:r>
          </w:p>
          <w:p w:rsidR="006A2994" w:rsidRPr="00F905CE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2994" w:rsidTr="008F75E5">
        <w:tc>
          <w:tcPr>
            <w:tcW w:w="2836" w:type="dxa"/>
            <w:vMerge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A2994" w:rsidRPr="009478FA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8F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6A2994" w:rsidTr="008F75E5">
        <w:trPr>
          <w:trHeight w:val="1053"/>
        </w:trPr>
        <w:tc>
          <w:tcPr>
            <w:tcW w:w="2836" w:type="dxa"/>
            <w:vMerge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2994" w:rsidTr="008F75E5">
        <w:tc>
          <w:tcPr>
            <w:tcW w:w="2836" w:type="dxa"/>
            <w:vMerge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A2994" w:rsidRPr="009478FA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8F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6A2994" w:rsidTr="008F75E5">
        <w:tc>
          <w:tcPr>
            <w:tcW w:w="2836" w:type="dxa"/>
            <w:vMerge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2994" w:rsidTr="008F75E5">
        <w:tc>
          <w:tcPr>
            <w:tcW w:w="2836" w:type="dxa"/>
            <w:vMerge/>
          </w:tcPr>
          <w:p w:rsidR="006A2994" w:rsidRPr="00367560" w:rsidRDefault="006A2994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A2994" w:rsidRPr="009478FA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8FA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6A2994" w:rsidTr="008F75E5">
        <w:tc>
          <w:tcPr>
            <w:tcW w:w="2836" w:type="dxa"/>
            <w:vMerge/>
          </w:tcPr>
          <w:p w:rsidR="006A2994" w:rsidRPr="007522E8" w:rsidRDefault="006A2994" w:rsidP="008F75E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8" w:type="dxa"/>
            <w:vMerge/>
            <w:vAlign w:val="center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2994" w:rsidTr="008F75E5">
        <w:tc>
          <w:tcPr>
            <w:tcW w:w="10031" w:type="dxa"/>
            <w:gridSpan w:val="5"/>
          </w:tcPr>
          <w:p w:rsidR="006A2994" w:rsidRPr="006B5A4C" w:rsidRDefault="006A2994" w:rsidP="008F75E5">
            <w:pPr>
              <w:jc w:val="center"/>
              <w:rPr>
                <w:sz w:val="24"/>
                <w:szCs w:val="24"/>
              </w:rPr>
            </w:pPr>
            <w:r w:rsidRPr="006B5A4C">
              <w:rPr>
                <w:bCs/>
                <w:color w:val="000000"/>
                <w:sz w:val="24"/>
                <w:szCs w:val="24"/>
              </w:rPr>
              <w:t xml:space="preserve">Цель 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6B5A4C">
              <w:rPr>
                <w:bCs/>
                <w:color w:val="000000"/>
                <w:sz w:val="24"/>
                <w:szCs w:val="24"/>
              </w:rPr>
              <w:t>. «</w:t>
            </w:r>
            <w:r w:rsidRPr="009478FA">
              <w:rPr>
                <w:bCs/>
                <w:color w:val="000000"/>
                <w:sz w:val="24"/>
                <w:szCs w:val="24"/>
              </w:rPr>
              <w:t>Приведение материально-технической базы образовательных организаций городского округа Красноуральск в соответствие с современными требованиями к условиям реализации государственных образовательных стандартов</w:t>
            </w:r>
            <w:r w:rsidRPr="006B5A4C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2994" w:rsidTr="008F75E5">
        <w:tc>
          <w:tcPr>
            <w:tcW w:w="10031" w:type="dxa"/>
            <w:gridSpan w:val="5"/>
          </w:tcPr>
          <w:p w:rsidR="006A2994" w:rsidRPr="00E40C8B" w:rsidRDefault="006A2994" w:rsidP="008F75E5">
            <w:pPr>
              <w:jc w:val="center"/>
              <w:rPr>
                <w:sz w:val="24"/>
                <w:szCs w:val="24"/>
              </w:rPr>
            </w:pPr>
            <w:r w:rsidRPr="00E40C8B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5.2</w:t>
            </w:r>
            <w:r w:rsidRPr="00E40C8B">
              <w:rPr>
                <w:bCs/>
                <w:sz w:val="24"/>
                <w:szCs w:val="24"/>
              </w:rPr>
              <w:t xml:space="preserve"> «</w:t>
            </w:r>
            <w:r w:rsidRPr="009478FA">
              <w:rPr>
                <w:bCs/>
                <w:sz w:val="24"/>
                <w:szCs w:val="24"/>
              </w:rPr>
              <w:t>Сохранение и развитие инфраструктуры организаций отдыха и оздоровления детей в городском округе Красноуральск</w:t>
            </w:r>
            <w:r w:rsidRPr="00E40C8B">
              <w:rPr>
                <w:bCs/>
                <w:sz w:val="24"/>
                <w:szCs w:val="24"/>
              </w:rPr>
              <w:t>»</w:t>
            </w:r>
          </w:p>
        </w:tc>
      </w:tr>
      <w:tr w:rsidR="006A2994" w:rsidTr="008F75E5">
        <w:tc>
          <w:tcPr>
            <w:tcW w:w="2836" w:type="dxa"/>
            <w:vMerge w:val="restart"/>
          </w:tcPr>
          <w:p w:rsidR="006A2994" w:rsidRPr="003E073B" w:rsidRDefault="006A2994" w:rsidP="008F75E5">
            <w:pPr>
              <w:rPr>
                <w:b/>
                <w:sz w:val="24"/>
                <w:szCs w:val="24"/>
              </w:rPr>
            </w:pPr>
            <w:r w:rsidRPr="003E073B">
              <w:rPr>
                <w:b/>
                <w:sz w:val="24"/>
                <w:szCs w:val="24"/>
              </w:rPr>
              <w:t>Целевой показатель 2</w:t>
            </w:r>
            <w:r>
              <w:rPr>
                <w:b/>
                <w:sz w:val="24"/>
                <w:szCs w:val="24"/>
              </w:rPr>
              <w:t>0</w:t>
            </w:r>
            <w:r w:rsidRPr="003E073B">
              <w:rPr>
                <w:b/>
                <w:sz w:val="24"/>
                <w:szCs w:val="24"/>
              </w:rPr>
              <w:t xml:space="preserve">. </w:t>
            </w:r>
            <w:r w:rsidRPr="009478FA">
              <w:rPr>
                <w:sz w:val="24"/>
                <w:szCs w:val="24"/>
              </w:rPr>
              <w:t xml:space="preserve">Количество загородных </w:t>
            </w:r>
            <w:r w:rsidRPr="009478FA">
              <w:rPr>
                <w:sz w:val="24"/>
                <w:szCs w:val="24"/>
              </w:rPr>
              <w:lastRenderedPageBreak/>
              <w:t xml:space="preserve">учреждений отдыха и оздоровления детей, в которых проведены работы по капитальному ремонту и приведению в соответствие с требованиями пожарной безопасности и санитарного законодательства объектов инфраструктуры, а также созданию </w:t>
            </w:r>
            <w:proofErr w:type="spellStart"/>
            <w:r w:rsidRPr="009478FA">
              <w:rPr>
                <w:sz w:val="24"/>
                <w:szCs w:val="24"/>
              </w:rPr>
              <w:t>безбарьерной</w:t>
            </w:r>
            <w:proofErr w:type="spellEnd"/>
            <w:r w:rsidRPr="009478FA">
              <w:rPr>
                <w:sz w:val="24"/>
                <w:szCs w:val="24"/>
              </w:rPr>
              <w:t xml:space="preserve"> среды для детей всех групп здоровья </w:t>
            </w:r>
            <w:r>
              <w:rPr>
                <w:sz w:val="24"/>
                <w:szCs w:val="24"/>
              </w:rPr>
              <w:t>(единиц)</w:t>
            </w:r>
          </w:p>
        </w:tc>
        <w:tc>
          <w:tcPr>
            <w:tcW w:w="3969" w:type="dxa"/>
            <w:gridSpan w:val="2"/>
            <w:vAlign w:val="center"/>
          </w:tcPr>
          <w:p w:rsidR="006A2994" w:rsidRPr="00140DEF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</w:t>
            </w:r>
          </w:p>
        </w:tc>
      </w:tr>
      <w:tr w:rsidR="006A2994" w:rsidTr="008F75E5">
        <w:tc>
          <w:tcPr>
            <w:tcW w:w="2836" w:type="dxa"/>
            <w:vMerge/>
          </w:tcPr>
          <w:p w:rsidR="006A2994" w:rsidRPr="003E073B" w:rsidRDefault="006A2994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2994" w:rsidRPr="005951D5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Pr="005951D5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51D5">
              <w:rPr>
                <w:sz w:val="24"/>
                <w:szCs w:val="24"/>
              </w:rPr>
              <w:lastRenderedPageBreak/>
              <w:t>1,0</w:t>
            </w:r>
          </w:p>
          <w:p w:rsidR="006A2994" w:rsidRPr="005951D5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A2994" w:rsidRPr="005951D5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39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2994" w:rsidTr="008F75E5">
        <w:tc>
          <w:tcPr>
            <w:tcW w:w="2836" w:type="dxa"/>
            <w:vMerge/>
          </w:tcPr>
          <w:p w:rsidR="006A2994" w:rsidRPr="003E073B" w:rsidRDefault="006A2994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A2994" w:rsidRPr="00140DEF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40DEF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</w:t>
            </w:r>
          </w:p>
        </w:tc>
      </w:tr>
      <w:tr w:rsidR="006A2994" w:rsidTr="008F75E5">
        <w:tc>
          <w:tcPr>
            <w:tcW w:w="2836" w:type="dxa"/>
            <w:vMerge/>
          </w:tcPr>
          <w:p w:rsidR="006A2994" w:rsidRPr="003E073B" w:rsidRDefault="006A2994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2994" w:rsidTr="008F75E5">
        <w:trPr>
          <w:trHeight w:val="215"/>
        </w:trPr>
        <w:tc>
          <w:tcPr>
            <w:tcW w:w="2836" w:type="dxa"/>
            <w:vMerge/>
          </w:tcPr>
          <w:p w:rsidR="006A2994" w:rsidRPr="003E073B" w:rsidRDefault="006A2994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6A2994" w:rsidRPr="00140DEF" w:rsidRDefault="006A2994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40DEF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39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  <w:tc>
          <w:tcPr>
            <w:tcW w:w="1828" w:type="dxa"/>
            <w:vMerge w:val="restart"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</w:t>
            </w:r>
          </w:p>
        </w:tc>
      </w:tr>
      <w:tr w:rsidR="006A2994" w:rsidTr="008F75E5">
        <w:trPr>
          <w:trHeight w:val="1125"/>
        </w:trPr>
        <w:tc>
          <w:tcPr>
            <w:tcW w:w="2836" w:type="dxa"/>
            <w:vMerge/>
          </w:tcPr>
          <w:p w:rsidR="006A2994" w:rsidRPr="003E073B" w:rsidRDefault="006A2994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994" w:rsidRPr="007522E8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9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A2994" w:rsidRDefault="006A2994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A2994" w:rsidRDefault="006A2994" w:rsidP="006A2994">
      <w:pPr>
        <w:ind w:firstLine="709"/>
        <w:contextualSpacing/>
        <w:jc w:val="both"/>
        <w:rPr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B61A3">
        <w:rPr>
          <w:rFonts w:ascii="Times New Roman" w:hAnsi="Times New Roman" w:cs="Times New Roman"/>
          <w:sz w:val="28"/>
          <w:szCs w:val="28"/>
        </w:rPr>
        <w:t>В целях приведения в соответствие с изменениями, вносимыми в Программу, Проектом предлагается изложить в новой редакции: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-</w:t>
      </w:r>
      <w:r w:rsidRPr="00DB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1A3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Программы;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- приложение № 1 к Программе «Цели, задачи и целевые показатели реализации Программы»;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Программы»;</w:t>
      </w: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- приложение № 3 «Перечень объектов капитального строительства для бюджетных инвестиций Программы». </w:t>
      </w: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1A3">
        <w:rPr>
          <w:rFonts w:ascii="Times New Roman" w:hAnsi="Times New Roman" w:cs="Times New Roman"/>
          <w:sz w:val="28"/>
          <w:szCs w:val="28"/>
        </w:rPr>
        <w:t xml:space="preserve">Расхождений между объемом финансирования Программы на 2015 год, отраженным в Проекте и объемом бюджетных ассигнований, утвержденным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15.12.2015 № 438, далее – Решение о бюджете) на тот же период (приложение № 9) не установлено. </w:t>
      </w:r>
      <w:proofErr w:type="gramEnd"/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Однако объем финансирования Программы на 2016 год не соответствует показателям местного бюджета согласно Решению о бюджете в части ассигнований, утвержденных на плановый период 2016 года (приложение №10).</w:t>
      </w:r>
    </w:p>
    <w:p w:rsidR="006A2994" w:rsidRPr="00DB61A3" w:rsidRDefault="006A2994" w:rsidP="006A299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b/>
          <w:sz w:val="28"/>
          <w:szCs w:val="28"/>
        </w:rPr>
        <w:t>1.</w:t>
      </w:r>
      <w:r w:rsidRPr="00DB61A3">
        <w:rPr>
          <w:rFonts w:ascii="Times New Roman" w:hAnsi="Times New Roman" w:cs="Times New Roman"/>
          <w:sz w:val="28"/>
          <w:szCs w:val="28"/>
        </w:rPr>
        <w:t xml:space="preserve"> Привести объемы финансирования Программы на 2016 год в соответствие с Решением о бюджете в сроки установленные пунктом 17 Порядка № 447.</w:t>
      </w:r>
    </w:p>
    <w:p w:rsidR="006A2994" w:rsidRPr="00DB61A3" w:rsidRDefault="006A2994" w:rsidP="006A2994">
      <w:pPr>
        <w:pStyle w:val="a4"/>
        <w:spacing w:after="0"/>
        <w:ind w:firstLine="709"/>
        <w:jc w:val="both"/>
        <w:rPr>
          <w:sz w:val="28"/>
          <w:szCs w:val="28"/>
        </w:rPr>
      </w:pPr>
      <w:r w:rsidRPr="00DB61A3">
        <w:rPr>
          <w:b/>
          <w:sz w:val="28"/>
          <w:szCs w:val="28"/>
        </w:rPr>
        <w:lastRenderedPageBreak/>
        <w:t>2.</w:t>
      </w:r>
      <w:r w:rsidRPr="00DB61A3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31.12.2015.</w:t>
      </w: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A2994" w:rsidRPr="00DB61A3" w:rsidRDefault="006A2994" w:rsidP="006A299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DB61A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A2994" w:rsidRPr="00DB61A3" w:rsidRDefault="006A2994" w:rsidP="006A299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A3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DB61A3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  <w:r w:rsidRPr="00DB61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A2994" w:rsidRPr="00DB61A3" w:rsidRDefault="006A2994" w:rsidP="006A2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30" w:rsidRDefault="002D2430"/>
    <w:sectPr w:rsidR="002D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994"/>
    <w:rsid w:val="002D2430"/>
    <w:rsid w:val="006A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994"/>
    <w:pPr>
      <w:ind w:left="720"/>
      <w:contextualSpacing/>
    </w:pPr>
  </w:style>
  <w:style w:type="paragraph" w:styleId="a4">
    <w:name w:val="Body Text"/>
    <w:basedOn w:val="a"/>
    <w:link w:val="a5"/>
    <w:rsid w:val="006A29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299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6A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2015-12-29T10:25:00Z</dcterms:created>
  <dcterms:modified xsi:type="dcterms:W3CDTF">2015-12-29T10:25:00Z</dcterms:modified>
</cp:coreProperties>
</file>